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44D" w:rsidRDefault="009E744D" w:rsidP="009E744D">
      <w:pPr>
        <w:jc w:val="left"/>
        <w:rPr>
          <w:rFonts w:eastAsia="方正黑体_GBK" w:hint="eastAsia"/>
          <w:color w:val="000000"/>
        </w:rPr>
      </w:pPr>
      <w:r>
        <w:rPr>
          <w:rFonts w:eastAsia="方正黑体_GBK"/>
          <w:color w:val="000000"/>
        </w:rPr>
        <w:t>附件</w:t>
      </w:r>
      <w:r>
        <w:rPr>
          <w:rFonts w:eastAsia="方正黑体_GBK"/>
          <w:color w:val="000000"/>
        </w:rPr>
        <w:t>4</w:t>
      </w:r>
    </w:p>
    <w:tbl>
      <w:tblPr>
        <w:tblW w:w="9087" w:type="dxa"/>
        <w:tblInd w:w="93" w:type="dxa"/>
        <w:tblLook w:val="00A0"/>
      </w:tblPr>
      <w:tblGrid>
        <w:gridCol w:w="1575"/>
        <w:gridCol w:w="556"/>
        <w:gridCol w:w="1417"/>
        <w:gridCol w:w="1996"/>
        <w:gridCol w:w="1842"/>
        <w:gridCol w:w="1701"/>
      </w:tblGrid>
      <w:tr w:rsidR="009E744D" w:rsidTr="00C55239">
        <w:trPr>
          <w:trHeight w:val="340"/>
        </w:trPr>
        <w:tc>
          <w:tcPr>
            <w:tcW w:w="9087" w:type="dxa"/>
            <w:gridSpan w:val="6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9E744D" w:rsidRDefault="009E744D" w:rsidP="00C55239">
            <w:pPr>
              <w:widowControl/>
              <w:jc w:val="center"/>
              <w:rPr>
                <w:rFonts w:eastAsia="方正大标宋简体"/>
                <w:color w:val="000000"/>
                <w:kern w:val="0"/>
                <w:sz w:val="36"/>
                <w:szCs w:val="36"/>
              </w:rPr>
            </w:pPr>
            <w:r>
              <w:rPr>
                <w:rFonts w:eastAsia="方正大标宋简体" w:hint="eastAsia"/>
                <w:color w:val="000000"/>
                <w:kern w:val="0"/>
                <w:sz w:val="36"/>
                <w:szCs w:val="36"/>
              </w:rPr>
              <w:t>高级</w:t>
            </w:r>
            <w:r>
              <w:rPr>
                <w:rFonts w:eastAsia="方正大标宋简体"/>
                <w:color w:val="000000"/>
                <w:kern w:val="0"/>
                <w:sz w:val="36"/>
                <w:szCs w:val="36"/>
              </w:rPr>
              <w:t>技师量化考评表</w:t>
            </w:r>
          </w:p>
          <w:p w:rsidR="009E744D" w:rsidRDefault="009E744D" w:rsidP="00C55239">
            <w:pPr>
              <w:widowControl/>
              <w:jc w:val="left"/>
              <w:rPr>
                <w:rFonts w:eastAsia="方正仿宋简体"/>
                <w:color w:val="000000"/>
                <w:kern w:val="0"/>
                <w:sz w:val="24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申报人：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 xml:space="preserve">                       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单位审核人：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 xml:space="preserve">          </w:t>
            </w:r>
            <w:r>
              <w:rPr>
                <w:rFonts w:eastAsia="方正仿宋简体" w:hint="eastAsia"/>
                <w:color w:val="000000"/>
                <w:kern w:val="0"/>
                <w:sz w:val="24"/>
              </w:rPr>
              <w:t xml:space="preserve">  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 xml:space="preserve">         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（单位盖章）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 xml:space="preserve"> </w:t>
            </w:r>
          </w:p>
        </w:tc>
      </w:tr>
      <w:tr w:rsidR="009E744D" w:rsidTr="00C55239">
        <w:trPr>
          <w:trHeight w:val="340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品德评价</w:t>
            </w:r>
          </w:p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（满分为18分；基准分为10分）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加 分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加分原因简要说明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工考部门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复核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省评审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专家审查</w:t>
            </w: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减 分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减分原因简要说明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工考部门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复核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省评审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专家审查</w:t>
            </w: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213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品德评价小计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业绩评价</w:t>
            </w:r>
          </w:p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（满分为20分）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年度考核分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记分原因简要说明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工考部门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复核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省评审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专家审查</w:t>
            </w: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其他奖励分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记分原因简要说明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工考部门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复核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省评审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专家审查</w:t>
            </w: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荣誉称号分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记分原因简要说明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工考部门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复核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省评审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专家审查</w:t>
            </w: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创新成果分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记分原因简要说明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工考部门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复核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  <w:sz w:val="21"/>
                <w:szCs w:val="21"/>
              </w:rPr>
              <w:t>省评审</w:t>
            </w: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专家审查</w:t>
            </w: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157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left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21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业绩评价小计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21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单位综合评价</w:t>
            </w:r>
          </w:p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>（满分为2分）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9E744D" w:rsidTr="00C55239">
        <w:trPr>
          <w:trHeight w:val="340"/>
        </w:trPr>
        <w:tc>
          <w:tcPr>
            <w:tcW w:w="21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  <w:t xml:space="preserve">量化考评总分　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E744D" w:rsidRDefault="009E744D" w:rsidP="00C55239">
            <w:pPr>
              <w:widowControl/>
              <w:spacing w:line="240" w:lineRule="exact"/>
              <w:jc w:val="center"/>
              <w:rPr>
                <w:rFonts w:ascii="宋体" w:eastAsia="宋体" w:hAnsi="宋体"/>
                <w:color w:val="000000"/>
                <w:kern w:val="0"/>
                <w:sz w:val="21"/>
                <w:szCs w:val="21"/>
              </w:rPr>
            </w:pPr>
          </w:p>
        </w:tc>
      </w:tr>
    </w:tbl>
    <w:p w:rsidR="009E744D" w:rsidRDefault="009E744D" w:rsidP="009E744D">
      <w:pPr>
        <w:spacing w:line="600" w:lineRule="exact"/>
        <w:jc w:val="center"/>
        <w:rPr>
          <w:rFonts w:eastAsia="方正小标宋_GBK"/>
          <w:color w:val="000000"/>
          <w:sz w:val="44"/>
          <w:szCs w:val="44"/>
        </w:rPr>
      </w:pPr>
      <w:r>
        <w:rPr>
          <w:rFonts w:eastAsia="方正小标宋_GBK"/>
          <w:color w:val="000000"/>
          <w:sz w:val="44"/>
          <w:szCs w:val="44"/>
        </w:rPr>
        <w:t>高级技师量化考评说明</w:t>
      </w:r>
    </w:p>
    <w:p w:rsidR="009E744D" w:rsidRDefault="009E744D" w:rsidP="009E744D">
      <w:pPr>
        <w:spacing w:line="600" w:lineRule="exact"/>
        <w:ind w:firstLineChars="200" w:firstLine="640"/>
        <w:rPr>
          <w:color w:val="000000"/>
        </w:rPr>
      </w:pPr>
    </w:p>
    <w:p w:rsidR="009E744D" w:rsidRDefault="009E744D" w:rsidP="009E744D">
      <w:pPr>
        <w:spacing w:line="600" w:lineRule="exact"/>
        <w:ind w:firstLineChars="200" w:firstLine="640"/>
        <w:rPr>
          <w:color w:val="000000"/>
        </w:rPr>
      </w:pPr>
      <w:r>
        <w:rPr>
          <w:color w:val="000000"/>
        </w:rPr>
        <w:lastRenderedPageBreak/>
        <w:t>高级技师综合评审以申报人员品德、能力、业绩及单位综合评价为评审依据，具体实施方法如下：</w:t>
      </w:r>
    </w:p>
    <w:p w:rsidR="009E744D" w:rsidRDefault="009E744D" w:rsidP="009E744D">
      <w:pPr>
        <w:pStyle w:val="a5"/>
        <w:spacing w:line="600" w:lineRule="exact"/>
        <w:ind w:left="640" w:firstLineChars="0" w:firstLine="0"/>
        <w:rPr>
          <w:rFonts w:ascii="Times New Roman" w:eastAsia="方正黑体_GBK" w:hAnsi="Times New Roman"/>
          <w:color w:val="000000"/>
          <w:sz w:val="32"/>
          <w:szCs w:val="32"/>
        </w:rPr>
      </w:pPr>
      <w:r>
        <w:rPr>
          <w:rFonts w:ascii="Times New Roman" w:eastAsia="方正黑体_GBK" w:hAnsi="Times New Roman"/>
          <w:color w:val="000000"/>
          <w:sz w:val="32"/>
          <w:szCs w:val="32"/>
        </w:rPr>
        <w:t>一、品德评价</w:t>
      </w:r>
    </w:p>
    <w:p w:rsidR="009E744D" w:rsidRDefault="009E744D" w:rsidP="009E744D">
      <w:pPr>
        <w:spacing w:line="600" w:lineRule="exact"/>
        <w:ind w:firstLineChars="200" w:firstLine="640"/>
        <w:rPr>
          <w:color w:val="000000"/>
        </w:rPr>
      </w:pPr>
      <w:r>
        <w:rPr>
          <w:color w:val="000000"/>
        </w:rPr>
        <w:t>由所在单位考评，评审专家复核。品德评价权重为</w:t>
      </w:r>
      <w:r>
        <w:rPr>
          <w:color w:val="000000"/>
        </w:rPr>
        <w:t>18%</w:t>
      </w:r>
      <w:r>
        <w:rPr>
          <w:color w:val="000000"/>
        </w:rPr>
        <w:t>（满分</w:t>
      </w:r>
      <w:r>
        <w:rPr>
          <w:color w:val="000000"/>
        </w:rPr>
        <w:t>18</w:t>
      </w:r>
      <w:r>
        <w:rPr>
          <w:color w:val="000000"/>
        </w:rPr>
        <w:t>分，基准分为</w:t>
      </w:r>
      <w:r>
        <w:rPr>
          <w:color w:val="000000"/>
        </w:rPr>
        <w:t>10</w:t>
      </w:r>
      <w:r>
        <w:rPr>
          <w:color w:val="000000"/>
        </w:rPr>
        <w:t>分）。</w:t>
      </w:r>
    </w:p>
    <w:p w:rsidR="009E744D" w:rsidRDefault="009E744D" w:rsidP="009E744D">
      <w:pPr>
        <w:spacing w:line="600" w:lineRule="exact"/>
        <w:ind w:firstLineChars="200" w:firstLine="640"/>
        <w:rPr>
          <w:color w:val="000000"/>
        </w:rPr>
      </w:pPr>
      <w:r>
        <w:rPr>
          <w:color w:val="000000"/>
        </w:rPr>
        <w:t>其中，工匠精神权重为</w:t>
      </w:r>
      <w:r>
        <w:rPr>
          <w:color w:val="000000"/>
        </w:rPr>
        <w:t>10%</w:t>
      </w:r>
      <w:r>
        <w:rPr>
          <w:color w:val="000000"/>
        </w:rPr>
        <w:t>（满分</w:t>
      </w:r>
      <w:r>
        <w:rPr>
          <w:color w:val="000000"/>
        </w:rPr>
        <w:t>8</w:t>
      </w:r>
      <w:r>
        <w:rPr>
          <w:color w:val="000000"/>
        </w:rPr>
        <w:t>分），包括：信念坚定、爱岗敬业、精益求精等方面</w:t>
      </w:r>
      <w:r>
        <w:rPr>
          <w:color w:val="000000"/>
        </w:rPr>
        <w:t>;</w:t>
      </w:r>
      <w:r>
        <w:rPr>
          <w:color w:val="000000"/>
        </w:rPr>
        <w:t>职业操守权重为</w:t>
      </w:r>
      <w:r>
        <w:rPr>
          <w:color w:val="000000"/>
        </w:rPr>
        <w:t>5%</w:t>
      </w:r>
      <w:r>
        <w:rPr>
          <w:color w:val="000000"/>
        </w:rPr>
        <w:t>（满分</w:t>
      </w:r>
      <w:r>
        <w:rPr>
          <w:color w:val="000000"/>
        </w:rPr>
        <w:t>5</w:t>
      </w:r>
      <w:r>
        <w:rPr>
          <w:color w:val="000000"/>
        </w:rPr>
        <w:t>分）</w:t>
      </w:r>
      <w:r>
        <w:rPr>
          <w:color w:val="000000"/>
        </w:rPr>
        <w:t>,</w:t>
      </w:r>
      <w:r>
        <w:rPr>
          <w:color w:val="000000"/>
        </w:rPr>
        <w:t>包括：办事公道、热情服务、无私奉献等方面</w:t>
      </w:r>
      <w:r>
        <w:rPr>
          <w:color w:val="000000"/>
        </w:rPr>
        <w:t>;</w:t>
      </w:r>
      <w:r>
        <w:rPr>
          <w:color w:val="000000"/>
        </w:rPr>
        <w:t>诚实守信权重为</w:t>
      </w:r>
      <w:r>
        <w:rPr>
          <w:color w:val="000000"/>
        </w:rPr>
        <w:t>5%</w:t>
      </w:r>
      <w:r>
        <w:rPr>
          <w:color w:val="000000"/>
        </w:rPr>
        <w:t>（满分</w:t>
      </w:r>
      <w:r>
        <w:rPr>
          <w:color w:val="000000"/>
        </w:rPr>
        <w:t>5</w:t>
      </w:r>
      <w:r>
        <w:rPr>
          <w:color w:val="000000"/>
        </w:rPr>
        <w:t>分）</w:t>
      </w:r>
      <w:r>
        <w:rPr>
          <w:color w:val="000000"/>
        </w:rPr>
        <w:t>,</w:t>
      </w:r>
      <w:r>
        <w:rPr>
          <w:color w:val="000000"/>
        </w:rPr>
        <w:t>包括：求真务实、遵规守纪、言行一致等方面。品德评价基准分为：</w:t>
      </w:r>
      <w:r>
        <w:rPr>
          <w:color w:val="000000"/>
        </w:rPr>
        <w:t>10</w:t>
      </w:r>
      <w:r>
        <w:rPr>
          <w:color w:val="000000"/>
        </w:rPr>
        <w:t>分。</w:t>
      </w:r>
    </w:p>
    <w:p w:rsidR="009E744D" w:rsidRDefault="009E744D" w:rsidP="009E744D">
      <w:pPr>
        <w:spacing w:line="600" w:lineRule="exact"/>
        <w:ind w:firstLineChars="200" w:firstLine="640"/>
        <w:rPr>
          <w:color w:val="000000"/>
        </w:rPr>
      </w:pPr>
      <w:r>
        <w:rPr>
          <w:color w:val="000000"/>
        </w:rPr>
        <w:t>评价参考：（一）符合以下条件者，可获加分。一是，在政治品德、社会公德、敬业奉献方面表现突出，被新闻媒体报道。每项可加</w:t>
      </w:r>
      <w:r>
        <w:rPr>
          <w:color w:val="000000"/>
        </w:rPr>
        <w:t>1</w:t>
      </w:r>
      <w:r>
        <w:rPr>
          <w:color w:val="000000"/>
        </w:rPr>
        <w:t>分，最高可加</w:t>
      </w:r>
      <w:r>
        <w:rPr>
          <w:color w:val="000000"/>
        </w:rPr>
        <w:t>3</w:t>
      </w:r>
      <w:r>
        <w:rPr>
          <w:color w:val="000000"/>
        </w:rPr>
        <w:t>分。</w:t>
      </w:r>
      <w:r>
        <w:t>二是</w:t>
      </w:r>
      <w:r>
        <w:rPr>
          <w:color w:val="000000"/>
        </w:rPr>
        <w:t>，在品德研究方面有成果并在报刊公开发表的。每项可加</w:t>
      </w:r>
      <w:r>
        <w:rPr>
          <w:color w:val="000000"/>
        </w:rPr>
        <w:t>1</w:t>
      </w:r>
      <w:r>
        <w:rPr>
          <w:color w:val="000000"/>
        </w:rPr>
        <w:t>分，最高可加</w:t>
      </w:r>
      <w:r>
        <w:rPr>
          <w:color w:val="000000"/>
        </w:rPr>
        <w:t>2</w:t>
      </w:r>
      <w:r>
        <w:rPr>
          <w:color w:val="000000"/>
        </w:rPr>
        <w:t>分。（二）有以下情况者，予以减分。因涉个人品德方面问题，曾受到通报批评的，每项（次）减</w:t>
      </w:r>
      <w:r>
        <w:rPr>
          <w:color w:val="000000"/>
        </w:rPr>
        <w:t>1</w:t>
      </w:r>
      <w:r>
        <w:rPr>
          <w:color w:val="000000"/>
        </w:rPr>
        <w:t>分；曾受到处分的，每项（次）减</w:t>
      </w:r>
      <w:r>
        <w:rPr>
          <w:color w:val="000000"/>
        </w:rPr>
        <w:t>3</w:t>
      </w:r>
      <w:r>
        <w:rPr>
          <w:color w:val="000000"/>
        </w:rPr>
        <w:t>分。因工作不负责，造成较大失误、影响单位声誉、或带来经济损失的，每项（次）减</w:t>
      </w:r>
      <w:r>
        <w:rPr>
          <w:color w:val="000000"/>
        </w:rPr>
        <w:t>1</w:t>
      </w:r>
      <w:r>
        <w:rPr>
          <w:color w:val="000000"/>
        </w:rPr>
        <w:t>－</w:t>
      </w:r>
      <w:r>
        <w:rPr>
          <w:color w:val="000000"/>
        </w:rPr>
        <w:t>3</w:t>
      </w:r>
      <w:r>
        <w:rPr>
          <w:color w:val="000000"/>
        </w:rPr>
        <w:t>分。</w:t>
      </w:r>
    </w:p>
    <w:p w:rsidR="009E744D" w:rsidRDefault="009E744D" w:rsidP="009E744D">
      <w:pPr>
        <w:spacing w:line="600" w:lineRule="exact"/>
        <w:ind w:firstLineChars="200" w:firstLine="640"/>
        <w:rPr>
          <w:color w:val="000000"/>
        </w:rPr>
      </w:pPr>
      <w:r>
        <w:rPr>
          <w:color w:val="000000"/>
        </w:rPr>
        <w:t>品德评价中如有弄虚作假，则品德评价记为</w:t>
      </w:r>
      <w:r>
        <w:rPr>
          <w:color w:val="000000"/>
        </w:rPr>
        <w:t>0</w:t>
      </w:r>
      <w:r>
        <w:rPr>
          <w:color w:val="000000"/>
        </w:rPr>
        <w:t>分。如在单位或在参加培训考核期间严重违纪，则品德评价不合格，评审时一票否决。</w:t>
      </w:r>
    </w:p>
    <w:p w:rsidR="009E744D" w:rsidRDefault="009E744D" w:rsidP="009E744D">
      <w:pPr>
        <w:pStyle w:val="a5"/>
        <w:spacing w:line="600" w:lineRule="exact"/>
        <w:ind w:left="640" w:firstLineChars="0" w:firstLine="0"/>
        <w:rPr>
          <w:rFonts w:ascii="Times New Roman" w:eastAsia="方正黑体_GBK" w:hAnsi="Times New Roman"/>
          <w:color w:val="000000"/>
          <w:sz w:val="32"/>
          <w:szCs w:val="32"/>
        </w:rPr>
      </w:pPr>
      <w:r>
        <w:rPr>
          <w:rFonts w:ascii="Times New Roman" w:eastAsia="方正黑体_GBK" w:hAnsi="Times New Roman"/>
          <w:color w:val="000000"/>
          <w:sz w:val="32"/>
          <w:szCs w:val="32"/>
        </w:rPr>
        <w:t>二、能力评价</w:t>
      </w:r>
    </w:p>
    <w:p w:rsidR="009E744D" w:rsidRDefault="009E744D" w:rsidP="009E744D">
      <w:pPr>
        <w:spacing w:line="600" w:lineRule="exact"/>
        <w:ind w:firstLineChars="200" w:firstLine="640"/>
        <w:rPr>
          <w:color w:val="000000"/>
        </w:rPr>
      </w:pPr>
      <w:r>
        <w:rPr>
          <w:color w:val="000000"/>
        </w:rPr>
        <w:t>能力评价是指培训结束后的考核成绩，由省人社厅组织。</w:t>
      </w:r>
      <w:r>
        <w:rPr>
          <w:color w:val="000000"/>
        </w:rPr>
        <w:lastRenderedPageBreak/>
        <w:t>分为理论考试、操作技能考核、调研报告和述课等。能力评价权重为</w:t>
      </w:r>
      <w:r>
        <w:rPr>
          <w:color w:val="000000"/>
        </w:rPr>
        <w:t>60%</w:t>
      </w:r>
      <w:r>
        <w:rPr>
          <w:color w:val="000000"/>
        </w:rPr>
        <w:t>（满分</w:t>
      </w:r>
      <w:r>
        <w:rPr>
          <w:color w:val="000000"/>
        </w:rPr>
        <w:t>60</w:t>
      </w:r>
      <w:r>
        <w:rPr>
          <w:color w:val="000000"/>
        </w:rPr>
        <w:t>分）。</w:t>
      </w:r>
    </w:p>
    <w:p w:rsidR="009E744D" w:rsidRDefault="009E744D" w:rsidP="009E744D">
      <w:pPr>
        <w:spacing w:line="600" w:lineRule="exact"/>
        <w:ind w:firstLineChars="200" w:firstLine="640"/>
        <w:rPr>
          <w:color w:val="000000"/>
        </w:rPr>
      </w:pPr>
      <w:r>
        <w:rPr>
          <w:color w:val="000000"/>
        </w:rPr>
        <w:t>理论考试权重为</w:t>
      </w:r>
      <w:r>
        <w:rPr>
          <w:color w:val="000000"/>
        </w:rPr>
        <w:t>25%</w:t>
      </w:r>
      <w:r>
        <w:rPr>
          <w:color w:val="000000"/>
        </w:rPr>
        <w:t>（满分</w:t>
      </w:r>
      <w:r>
        <w:rPr>
          <w:color w:val="000000"/>
        </w:rPr>
        <w:t>25</w:t>
      </w:r>
      <w:r>
        <w:rPr>
          <w:color w:val="000000"/>
        </w:rPr>
        <w:t>分），操作技能考核权重为</w:t>
      </w:r>
      <w:r>
        <w:rPr>
          <w:color w:val="000000"/>
        </w:rPr>
        <w:t>25%</w:t>
      </w:r>
      <w:r>
        <w:rPr>
          <w:color w:val="000000"/>
        </w:rPr>
        <w:t>（满分</w:t>
      </w:r>
      <w:r>
        <w:rPr>
          <w:color w:val="000000"/>
        </w:rPr>
        <w:t>25</w:t>
      </w:r>
      <w:r>
        <w:rPr>
          <w:color w:val="000000"/>
        </w:rPr>
        <w:t>分），调研报告和述课权重为</w:t>
      </w:r>
      <w:r>
        <w:rPr>
          <w:color w:val="000000"/>
        </w:rPr>
        <w:t>10%</w:t>
      </w:r>
      <w:r>
        <w:rPr>
          <w:color w:val="000000"/>
        </w:rPr>
        <w:t>（满分</w:t>
      </w:r>
      <w:r>
        <w:rPr>
          <w:color w:val="000000"/>
        </w:rPr>
        <w:t>10</w:t>
      </w:r>
      <w:r>
        <w:rPr>
          <w:color w:val="000000"/>
        </w:rPr>
        <w:t>分）。</w:t>
      </w:r>
    </w:p>
    <w:p w:rsidR="009E744D" w:rsidRDefault="009E744D" w:rsidP="009E744D">
      <w:pPr>
        <w:pStyle w:val="a5"/>
        <w:spacing w:line="600" w:lineRule="exact"/>
        <w:ind w:left="640" w:firstLineChars="0" w:firstLine="0"/>
        <w:rPr>
          <w:rFonts w:ascii="Times New Roman" w:eastAsia="方正黑体_GBK" w:hAnsi="Times New Roman"/>
          <w:color w:val="000000"/>
          <w:sz w:val="32"/>
          <w:szCs w:val="32"/>
        </w:rPr>
      </w:pPr>
      <w:r>
        <w:rPr>
          <w:rFonts w:ascii="Times New Roman" w:eastAsia="方正黑体_GBK" w:hAnsi="Times New Roman"/>
          <w:color w:val="000000"/>
          <w:sz w:val="32"/>
          <w:szCs w:val="32"/>
        </w:rPr>
        <w:t>三、业绩评价</w:t>
      </w:r>
    </w:p>
    <w:p w:rsidR="009E744D" w:rsidRDefault="009E744D" w:rsidP="009E744D">
      <w:pPr>
        <w:spacing w:line="600" w:lineRule="exact"/>
        <w:ind w:firstLineChars="200" w:firstLine="640"/>
        <w:rPr>
          <w:color w:val="000000"/>
        </w:rPr>
      </w:pPr>
      <w:r>
        <w:rPr>
          <w:color w:val="000000"/>
        </w:rPr>
        <w:t>由所在单位考评，评审专家复核。业绩评价权重为</w:t>
      </w:r>
      <w:r>
        <w:rPr>
          <w:color w:val="000000"/>
        </w:rPr>
        <w:t>20%</w:t>
      </w:r>
      <w:r>
        <w:rPr>
          <w:color w:val="000000"/>
        </w:rPr>
        <w:t>（满分</w:t>
      </w:r>
      <w:r>
        <w:rPr>
          <w:color w:val="000000"/>
        </w:rPr>
        <w:t>20</w:t>
      </w:r>
      <w:r>
        <w:rPr>
          <w:color w:val="000000"/>
        </w:rPr>
        <w:t>分）。其中，年度考核情况和其他奖励权重为</w:t>
      </w:r>
      <w:r>
        <w:rPr>
          <w:color w:val="000000"/>
        </w:rPr>
        <w:t>10%</w:t>
      </w:r>
      <w:r>
        <w:rPr>
          <w:color w:val="000000"/>
        </w:rPr>
        <w:t>（满分</w:t>
      </w:r>
      <w:r>
        <w:rPr>
          <w:color w:val="000000"/>
        </w:rPr>
        <w:t>10</w:t>
      </w:r>
      <w:r>
        <w:rPr>
          <w:color w:val="000000"/>
        </w:rPr>
        <w:t>分），荣誉称号权重为</w:t>
      </w:r>
      <w:r>
        <w:rPr>
          <w:color w:val="000000"/>
        </w:rPr>
        <w:t>5%</w:t>
      </w:r>
      <w:r>
        <w:rPr>
          <w:color w:val="000000"/>
        </w:rPr>
        <w:t>（满分</w:t>
      </w:r>
      <w:r>
        <w:rPr>
          <w:color w:val="000000"/>
        </w:rPr>
        <w:t>5</w:t>
      </w:r>
      <w:r>
        <w:rPr>
          <w:color w:val="000000"/>
        </w:rPr>
        <w:t>分），创新成果权重为</w:t>
      </w:r>
      <w:r>
        <w:rPr>
          <w:color w:val="000000"/>
        </w:rPr>
        <w:t>5%</w:t>
      </w:r>
      <w:r>
        <w:rPr>
          <w:color w:val="000000"/>
        </w:rPr>
        <w:t>（满分</w:t>
      </w:r>
      <w:r>
        <w:rPr>
          <w:color w:val="000000"/>
        </w:rPr>
        <w:t>5</w:t>
      </w:r>
      <w:r>
        <w:rPr>
          <w:color w:val="000000"/>
        </w:rPr>
        <w:t>分）。</w:t>
      </w:r>
    </w:p>
    <w:p w:rsidR="009E744D" w:rsidRDefault="009E744D" w:rsidP="009E744D">
      <w:pPr>
        <w:spacing w:line="600" w:lineRule="exact"/>
        <w:ind w:firstLine="630"/>
        <w:rPr>
          <w:color w:val="000000"/>
        </w:rPr>
      </w:pPr>
      <w:r>
        <w:rPr>
          <w:color w:val="000000"/>
        </w:rPr>
        <w:t>年度考核情况，是指年度考核获一次优秀，记</w:t>
      </w:r>
      <w:r>
        <w:rPr>
          <w:color w:val="000000"/>
        </w:rPr>
        <w:t>2</w:t>
      </w:r>
      <w:r>
        <w:rPr>
          <w:color w:val="000000"/>
        </w:rPr>
        <w:t>分；年度考核获一次通报表扬，记</w:t>
      </w:r>
      <w:r>
        <w:rPr>
          <w:color w:val="000000"/>
        </w:rPr>
        <w:t>1</w:t>
      </w:r>
      <w:r>
        <w:rPr>
          <w:color w:val="000000"/>
        </w:rPr>
        <w:t>分。其他奖励：与本职工作相关的其他各类奖项，本单位奖励记</w:t>
      </w:r>
      <w:r>
        <w:rPr>
          <w:color w:val="000000"/>
        </w:rPr>
        <w:t>0.5</w:t>
      </w:r>
      <w:r>
        <w:rPr>
          <w:color w:val="000000"/>
        </w:rPr>
        <w:t>分，上一级单位奖励记</w:t>
      </w:r>
      <w:r>
        <w:rPr>
          <w:color w:val="000000"/>
        </w:rPr>
        <w:t>1</w:t>
      </w:r>
      <w:r>
        <w:rPr>
          <w:color w:val="000000"/>
        </w:rPr>
        <w:t>分，以此类推。以上各项，总分不超过</w:t>
      </w:r>
      <w:r>
        <w:rPr>
          <w:color w:val="000000"/>
        </w:rPr>
        <w:t>10</w:t>
      </w:r>
      <w:r>
        <w:rPr>
          <w:color w:val="000000"/>
        </w:rPr>
        <w:t>分。</w:t>
      </w:r>
    </w:p>
    <w:p w:rsidR="009E744D" w:rsidRDefault="009E744D" w:rsidP="009E744D">
      <w:pPr>
        <w:spacing w:line="600" w:lineRule="exact"/>
        <w:ind w:firstLine="630"/>
        <w:rPr>
          <w:color w:val="000000"/>
        </w:rPr>
      </w:pPr>
      <w:r>
        <w:rPr>
          <w:color w:val="000000"/>
        </w:rPr>
        <w:t>荣誉称号，是指获劳模、五一劳动奖章、技术能手等荣誉，国家级荣誉记</w:t>
      </w:r>
      <w:r>
        <w:rPr>
          <w:color w:val="000000"/>
        </w:rPr>
        <w:t>5</w:t>
      </w:r>
      <w:r>
        <w:rPr>
          <w:color w:val="000000"/>
        </w:rPr>
        <w:t>分，省部级记</w:t>
      </w:r>
      <w:r>
        <w:rPr>
          <w:color w:val="000000"/>
        </w:rPr>
        <w:t>4</w:t>
      </w:r>
      <w:r>
        <w:rPr>
          <w:color w:val="000000"/>
        </w:rPr>
        <w:t>分，市厅级记</w:t>
      </w:r>
      <w:r>
        <w:rPr>
          <w:color w:val="000000"/>
        </w:rPr>
        <w:t>3</w:t>
      </w:r>
      <w:r>
        <w:rPr>
          <w:color w:val="000000"/>
        </w:rPr>
        <w:t>分。其他荣誉称号，视情记分，一般不超过</w:t>
      </w:r>
      <w:r>
        <w:rPr>
          <w:color w:val="000000"/>
        </w:rPr>
        <w:t>2</w:t>
      </w:r>
      <w:r>
        <w:rPr>
          <w:color w:val="000000"/>
        </w:rPr>
        <w:t>分。以上各项，总分不超过</w:t>
      </w:r>
      <w:r>
        <w:rPr>
          <w:color w:val="000000"/>
        </w:rPr>
        <w:t>5</w:t>
      </w:r>
      <w:r>
        <w:rPr>
          <w:color w:val="000000"/>
        </w:rPr>
        <w:t>分。</w:t>
      </w:r>
    </w:p>
    <w:p w:rsidR="009E744D" w:rsidRDefault="009E744D" w:rsidP="009E744D">
      <w:pPr>
        <w:spacing w:line="600" w:lineRule="exact"/>
        <w:ind w:firstLine="630"/>
        <w:rPr>
          <w:color w:val="000000"/>
        </w:rPr>
      </w:pPr>
      <w:r>
        <w:rPr>
          <w:color w:val="000000"/>
        </w:rPr>
        <w:t>创新成果，指由组织认定的，在本职工作中的技术革新、发明创造、绝技绝活等。按照社会效益、经济效益或社会影响力进行评价，在全国有影响的重大创新成果记</w:t>
      </w:r>
      <w:r>
        <w:rPr>
          <w:color w:val="000000"/>
        </w:rPr>
        <w:t>5</w:t>
      </w:r>
      <w:r>
        <w:rPr>
          <w:color w:val="000000"/>
        </w:rPr>
        <w:t>分，在全省有影响的全面创新成果记</w:t>
      </w:r>
      <w:r>
        <w:rPr>
          <w:color w:val="000000"/>
        </w:rPr>
        <w:t>4</w:t>
      </w:r>
      <w:r>
        <w:rPr>
          <w:color w:val="000000"/>
        </w:rPr>
        <w:t>分，在当地有影响的较大技术改进成果记</w:t>
      </w:r>
      <w:r>
        <w:rPr>
          <w:color w:val="000000"/>
        </w:rPr>
        <w:t>3</w:t>
      </w:r>
      <w:r>
        <w:rPr>
          <w:color w:val="000000"/>
        </w:rPr>
        <w:t>分，简单技术改进且有成效的记</w:t>
      </w:r>
      <w:r>
        <w:rPr>
          <w:color w:val="000000"/>
        </w:rPr>
        <w:t>1</w:t>
      </w:r>
      <w:r>
        <w:rPr>
          <w:color w:val="000000"/>
        </w:rPr>
        <w:t>分。如无创</w:t>
      </w:r>
      <w:r>
        <w:rPr>
          <w:color w:val="000000"/>
        </w:rPr>
        <w:lastRenderedPageBreak/>
        <w:t>新成果，则不记分。以上各项，总分不超过</w:t>
      </w:r>
      <w:r>
        <w:rPr>
          <w:color w:val="000000"/>
        </w:rPr>
        <w:t>5</w:t>
      </w:r>
      <w:r>
        <w:rPr>
          <w:color w:val="000000"/>
        </w:rPr>
        <w:t>分。</w:t>
      </w:r>
    </w:p>
    <w:p w:rsidR="009E744D" w:rsidRDefault="009E744D" w:rsidP="009E744D">
      <w:pPr>
        <w:spacing w:line="600" w:lineRule="exact"/>
        <w:ind w:firstLine="630"/>
        <w:rPr>
          <w:color w:val="000000"/>
        </w:rPr>
      </w:pPr>
      <w:r>
        <w:rPr>
          <w:color w:val="000000"/>
        </w:rPr>
        <w:t>业绩评价中如有弄虚作假，则业绩评价记为</w:t>
      </w:r>
      <w:r>
        <w:rPr>
          <w:color w:val="000000"/>
        </w:rPr>
        <w:t>0</w:t>
      </w:r>
      <w:r>
        <w:rPr>
          <w:color w:val="000000"/>
        </w:rPr>
        <w:t>分，同时品德评价视为不合格。</w:t>
      </w:r>
    </w:p>
    <w:p w:rsidR="009E744D" w:rsidRDefault="009E744D" w:rsidP="009E744D">
      <w:pPr>
        <w:pStyle w:val="a5"/>
        <w:spacing w:line="600" w:lineRule="exact"/>
        <w:ind w:left="640" w:firstLineChars="0" w:firstLine="0"/>
        <w:rPr>
          <w:rFonts w:ascii="Times New Roman" w:eastAsia="方正黑体_GBK" w:hAnsi="Times New Roman"/>
          <w:color w:val="000000"/>
          <w:sz w:val="32"/>
          <w:szCs w:val="32"/>
        </w:rPr>
      </w:pPr>
      <w:r>
        <w:rPr>
          <w:rFonts w:ascii="Times New Roman" w:eastAsia="方正黑体_GBK" w:hAnsi="Times New Roman"/>
          <w:color w:val="000000"/>
          <w:sz w:val="32"/>
          <w:szCs w:val="32"/>
        </w:rPr>
        <w:t>四、单位综合评价</w:t>
      </w:r>
    </w:p>
    <w:p w:rsidR="009E744D" w:rsidRDefault="009E744D" w:rsidP="009E744D">
      <w:pPr>
        <w:spacing w:line="600" w:lineRule="exact"/>
        <w:ind w:firstLine="630"/>
        <w:rPr>
          <w:color w:val="000000"/>
        </w:rPr>
      </w:pPr>
      <w:r>
        <w:rPr>
          <w:color w:val="000000"/>
        </w:rPr>
        <w:t>单位综合评价是单位对申报人员日常工作、潜在能力以及传授技艺等方面的全面评判，由各单位人事部门组织，具体内容参照《高级技师申报单位综合评价表》（附件</w:t>
      </w:r>
      <w:r>
        <w:rPr>
          <w:color w:val="000000"/>
        </w:rPr>
        <w:t>5</w:t>
      </w:r>
      <w:r>
        <w:rPr>
          <w:color w:val="000000"/>
        </w:rPr>
        <w:t>），单位综合评价权重为</w:t>
      </w:r>
      <w:r>
        <w:rPr>
          <w:color w:val="000000"/>
        </w:rPr>
        <w:t>2%</w:t>
      </w:r>
      <w:r>
        <w:rPr>
          <w:color w:val="000000"/>
        </w:rPr>
        <w:t>（满分</w:t>
      </w:r>
      <w:r>
        <w:rPr>
          <w:color w:val="000000"/>
        </w:rPr>
        <w:t>2</w:t>
      </w:r>
      <w:r>
        <w:rPr>
          <w:color w:val="000000"/>
        </w:rPr>
        <w:t>分）。</w:t>
      </w:r>
    </w:p>
    <w:p w:rsidR="009E744D" w:rsidRDefault="009E744D" w:rsidP="009E744D">
      <w:pPr>
        <w:spacing w:line="600" w:lineRule="exact"/>
        <w:ind w:firstLine="630"/>
        <w:rPr>
          <w:color w:val="000000"/>
        </w:rPr>
      </w:pPr>
      <w:r>
        <w:rPr>
          <w:color w:val="000000"/>
        </w:rPr>
        <w:t>单位综合评价得分</w:t>
      </w:r>
      <w:r>
        <w:rPr>
          <w:color w:val="000000"/>
        </w:rPr>
        <w:t>90</w:t>
      </w:r>
      <w:r>
        <w:rPr>
          <w:color w:val="000000"/>
        </w:rPr>
        <w:t>分（含）以上加</w:t>
      </w:r>
      <w:r>
        <w:rPr>
          <w:color w:val="000000"/>
        </w:rPr>
        <w:t>2</w:t>
      </w:r>
      <w:r>
        <w:rPr>
          <w:color w:val="000000"/>
        </w:rPr>
        <w:t>分，得分</w:t>
      </w:r>
      <w:r>
        <w:rPr>
          <w:color w:val="000000"/>
        </w:rPr>
        <w:t>80</w:t>
      </w:r>
      <w:r>
        <w:rPr>
          <w:color w:val="000000"/>
        </w:rPr>
        <w:t>（含）</w:t>
      </w:r>
      <w:r>
        <w:rPr>
          <w:color w:val="000000"/>
        </w:rPr>
        <w:t>~90</w:t>
      </w:r>
      <w:r>
        <w:rPr>
          <w:color w:val="000000"/>
        </w:rPr>
        <w:t>分加</w:t>
      </w:r>
      <w:r>
        <w:rPr>
          <w:color w:val="000000"/>
        </w:rPr>
        <w:t>1.5</w:t>
      </w:r>
      <w:r>
        <w:rPr>
          <w:color w:val="000000"/>
        </w:rPr>
        <w:t>分，得分</w:t>
      </w:r>
      <w:r>
        <w:rPr>
          <w:color w:val="000000"/>
        </w:rPr>
        <w:t>70</w:t>
      </w:r>
      <w:r>
        <w:rPr>
          <w:color w:val="000000"/>
        </w:rPr>
        <w:t>（含）</w:t>
      </w:r>
      <w:r>
        <w:rPr>
          <w:color w:val="000000"/>
        </w:rPr>
        <w:t>~80</w:t>
      </w:r>
      <w:r>
        <w:rPr>
          <w:color w:val="000000"/>
        </w:rPr>
        <w:t>分加</w:t>
      </w:r>
      <w:r>
        <w:rPr>
          <w:color w:val="000000"/>
        </w:rPr>
        <w:t>1</w:t>
      </w:r>
      <w:r>
        <w:rPr>
          <w:color w:val="000000"/>
        </w:rPr>
        <w:t>分，</w:t>
      </w:r>
      <w:r>
        <w:rPr>
          <w:color w:val="000000"/>
        </w:rPr>
        <w:t>70</w:t>
      </w:r>
      <w:r>
        <w:rPr>
          <w:color w:val="000000"/>
        </w:rPr>
        <w:t>分以下不加分。</w:t>
      </w:r>
    </w:p>
    <w:p w:rsidR="009E744D" w:rsidRDefault="009E744D" w:rsidP="009E744D">
      <w:pPr>
        <w:spacing w:line="600" w:lineRule="exact"/>
        <w:ind w:firstLineChars="200" w:firstLine="640"/>
        <w:rPr>
          <w:rFonts w:eastAsia="仿宋_GB2312"/>
          <w:color w:val="000000"/>
        </w:rPr>
      </w:pPr>
      <w:r>
        <w:rPr>
          <w:color w:val="000000"/>
        </w:rPr>
        <w:t>进行量化考评时，</w:t>
      </w:r>
      <w:r>
        <w:rPr>
          <w:color w:val="000000"/>
          <w:u w:val="single"/>
        </w:rPr>
        <w:t>记分时间自取得技师资格起算</w:t>
      </w:r>
      <w:r>
        <w:rPr>
          <w:color w:val="000000"/>
        </w:rPr>
        <w:t>。其中，因同一事件，涉多处加分（记分）的，以最高分记入，不重复加分（记分）。各项评价中涉及加分、减分或记分项，要提供相关证明材料，《高级技师量化考评表》公示</w:t>
      </w:r>
      <w:r>
        <w:rPr>
          <w:color w:val="000000"/>
        </w:rPr>
        <w:t>5</w:t>
      </w:r>
      <w:r>
        <w:rPr>
          <w:color w:val="000000"/>
        </w:rPr>
        <w:t>个工作日后，审核责任人在量化考评表及证明材料上签名并同时加盖公章。</w:t>
      </w:r>
    </w:p>
    <w:p w:rsidR="009E744D" w:rsidRDefault="009E744D" w:rsidP="009E744D">
      <w:pPr>
        <w:spacing w:line="600" w:lineRule="exact"/>
        <w:rPr>
          <w:rFonts w:eastAsia="方正黑体_GBK"/>
          <w:color w:val="000000"/>
        </w:rPr>
      </w:pPr>
    </w:p>
    <w:p w:rsidR="009E744D" w:rsidRDefault="009E744D" w:rsidP="009E744D">
      <w:pPr>
        <w:spacing w:line="600" w:lineRule="exact"/>
        <w:rPr>
          <w:rFonts w:eastAsia="方正黑体_GBK"/>
          <w:color w:val="000000"/>
        </w:rPr>
      </w:pPr>
    </w:p>
    <w:p w:rsidR="00017158" w:rsidRPr="009E744D" w:rsidRDefault="00017158"/>
    <w:sectPr w:rsidR="00017158" w:rsidRPr="009E74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158" w:rsidRDefault="00017158" w:rsidP="009E744D">
      <w:r>
        <w:separator/>
      </w:r>
    </w:p>
  </w:endnote>
  <w:endnote w:type="continuationSeparator" w:id="1">
    <w:p w:rsidR="00017158" w:rsidRDefault="00017158" w:rsidP="009E7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大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方正仿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158" w:rsidRDefault="00017158" w:rsidP="009E744D">
      <w:r>
        <w:separator/>
      </w:r>
    </w:p>
  </w:footnote>
  <w:footnote w:type="continuationSeparator" w:id="1">
    <w:p w:rsidR="00017158" w:rsidRDefault="00017158" w:rsidP="009E74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744D"/>
    <w:rsid w:val="00017158"/>
    <w:rsid w:val="009E7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44D"/>
    <w:pPr>
      <w:widowControl w:val="0"/>
      <w:jc w:val="both"/>
    </w:pPr>
    <w:rPr>
      <w:rFonts w:ascii="Times New Roman" w:eastAsia="方正仿宋_GBK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E74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E744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E744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E744D"/>
    <w:rPr>
      <w:sz w:val="18"/>
      <w:szCs w:val="18"/>
    </w:rPr>
  </w:style>
  <w:style w:type="paragraph" w:styleId="a5">
    <w:name w:val="List Paragraph"/>
    <w:basedOn w:val="a"/>
    <w:qFormat/>
    <w:rsid w:val="009E744D"/>
    <w:pPr>
      <w:ind w:firstLineChars="200" w:firstLine="420"/>
    </w:pPr>
    <w:rPr>
      <w:rFonts w:ascii="Calibri" w:eastAsia="宋体" w:hAnsi="Calibri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未定义</cp:lastModifiedBy>
  <cp:revision>2</cp:revision>
  <dcterms:created xsi:type="dcterms:W3CDTF">2019-04-03T04:31:00Z</dcterms:created>
  <dcterms:modified xsi:type="dcterms:W3CDTF">2019-04-03T04:31:00Z</dcterms:modified>
</cp:coreProperties>
</file>