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8C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2026年国家公派高级研究学者、访问学者</w:t>
      </w:r>
    </w:p>
    <w:p w14:paraId="7C898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4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项目指南</w:t>
      </w:r>
    </w:p>
    <w:bookmarkEnd w:id="0"/>
    <w:p w14:paraId="4F410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第一章  总则</w:t>
      </w:r>
    </w:p>
    <w:p w14:paraId="60AEF2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第一条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为做好国家公派高级研究学者、访问学者项目选派工作，根据</w:t>
      </w:r>
      <w:r>
        <w:rPr>
          <w:rFonts w:hint="default" w:ascii="Times New Roman" w:hAnsi="Times New Roman" w:eastAsia="仿宋_GB2312" w:cs="Times New Roman"/>
          <w:i w:val="0"/>
          <w:iCs w:val="0"/>
          <w:caps w:val="0"/>
          <w:color w:val="0000FF"/>
          <w:spacing w:val="0"/>
          <w:kern w:val="0"/>
          <w:sz w:val="32"/>
          <w:szCs w:val="32"/>
          <w:shd w:val="clear" w:fill="FFFFFF"/>
          <w:lang w:val="en-US" w:eastAsia="zh-CN" w:bidi="ar"/>
        </w:rPr>
        <w:t>《</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"https://www.csc.edu.cn/article/4048"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shd w:val="clear" w:fill="FFFFFF"/>
        </w:rPr>
        <w:t>2026年国家留学基金资助出国留学人员选派指南》</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（以下简称选派指南），制定本指南。</w:t>
      </w:r>
    </w:p>
    <w:p w14:paraId="1C9CE5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第二条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国家留学基金管理委员会（以下简称国家留学基金委）负责本项目的组织实施工作。</w:t>
      </w:r>
    </w:p>
    <w:p w14:paraId="1304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第二章  选派计划</w:t>
      </w:r>
    </w:p>
    <w:p w14:paraId="50D13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2026年选派规模另行公布。</w:t>
      </w:r>
    </w:p>
    <w:p w14:paraId="74D09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第四条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高级研究学者的留学期限和资助期限为3-6个月，访问学者的留学期限和资助期限为3-12个月。</w:t>
      </w:r>
    </w:p>
    <w:p w14:paraId="66C4A6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留学期限应根据拟留学单位的正式邀请信中列明的留学时间确定，个人申报的资助期限应不超过留学期限（一般与留学期限一致）。具体留学期限及资助期限在录取时确定，以录取文件为准。</w:t>
      </w:r>
    </w:p>
    <w:p w14:paraId="055273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第五条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重点支持留学人员前往教育、科技发达国家的知名院校、科研院所、实验室等机构。</w:t>
      </w:r>
    </w:p>
    <w:p w14:paraId="78B215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第六条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留学人员应利用所在单位现有国际合作渠道或个人自行对外联系落实国外留学单位。</w:t>
      </w:r>
    </w:p>
    <w:p w14:paraId="4D558C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第七条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w:t>
      </w:r>
    </w:p>
    <w:p w14:paraId="07586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第三章  申请条件</w:t>
      </w:r>
    </w:p>
    <w:p w14:paraId="32DAF4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第八条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符合《选派指南》规定的申请条件。</w:t>
      </w:r>
    </w:p>
    <w:p w14:paraId="2E300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第九条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高级研究学者类别聚焦选派科技领军人才和高层次管理人才，申请人应符合以下条件：</w:t>
      </w:r>
    </w:p>
    <w:p w14:paraId="71AF8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（1）年龄不超过55周岁（1970年1月1日以后出生）。</w:t>
      </w:r>
    </w:p>
    <w:p w14:paraId="5BB1E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（2）须为国内行政机关、高等院校、科研机构及其他企事业单位的正式工作人员。</w:t>
      </w:r>
    </w:p>
    <w:p w14:paraId="5A28CA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在实际工作中取得突出业绩。其中，教学科研人员一般应具有正高级专业技术职称，具有较高学术造诣和学术影响力，能够组织带领团队开展高水平科研工作，并取得具有重要学术价值的科研成果。优先支持“双一流”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14:paraId="4685BA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（4）申请时应已获拟留学单位的正式邀请函。</w:t>
      </w:r>
    </w:p>
    <w:p w14:paraId="12BBB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访问学者类别聚焦选派优秀教学科研人才和管理人才，申请人应符合以下条件：</w:t>
      </w:r>
    </w:p>
    <w:p w14:paraId="673E6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（1）年龄不超过50周岁（1975年1月1日以后出生）。</w:t>
      </w:r>
    </w:p>
    <w:p w14:paraId="1AB69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（2）须为国内行政机关、高等院校、科研机构及其他企事业单位的正式工作人员。申请人本科毕业后应有5年以上工作经历；硕士毕业后应有2年以上工作经历；对博士毕业的申请人无工作年限要求。</w:t>
      </w:r>
    </w:p>
    <w:p w14:paraId="3B8C4E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（3）原则上应主持或参与研究项目、课题、所在单位重点工作。</w:t>
      </w:r>
    </w:p>
    <w:p w14:paraId="50A15F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（4）申请时应已获拟留学单位的正式邀请函。</w:t>
      </w:r>
    </w:p>
    <w:p w14:paraId="25E77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第十一条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外语水平应符合国家留学基金资助出国留学外语条件及拟留学国家、留学单位的语言要求。</w:t>
      </w:r>
    </w:p>
    <w:p w14:paraId="184CA2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1.参加“全国外语水平考试(WSK)”并达到合格标准。各语种要求如下：</w:t>
      </w:r>
    </w:p>
    <w:p w14:paraId="1C55C5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-英语（PETS5）：笔试总分55分（含）以上，其中听力部分18分（含）以上，口试总分3分（含）以上；</w:t>
      </w:r>
    </w:p>
    <w:p w14:paraId="27661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-德语（NTD）：笔试总分65分（含）以上；</w:t>
      </w:r>
    </w:p>
    <w:p w14:paraId="07F77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-法语（TNF）：笔试总分60分（含）以上；</w:t>
      </w:r>
    </w:p>
    <w:p w14:paraId="0036A8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-日语（NNS）/俄语（ТЛРЯ）：笔试总分60分（含）以上，其中口试总分3分（含）以上。</w:t>
      </w:r>
    </w:p>
    <w:p w14:paraId="73B11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2.外语专业本科（含）以上毕业（专业语种应与留学目的国使用的语种一致）。</w:t>
      </w:r>
    </w:p>
    <w:p w14:paraId="1D7FF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3.近十年内曾在同一语种国家或地区连续留学8个月（含）以上，或连续工作12个月（含）以上，或曾以国家公派高级研究学者身份留学3个月（含）以上。</w:t>
      </w:r>
    </w:p>
    <w:p w14:paraId="172133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4.曾在教育部指定出国留学人员培训部参加相应语种培训并获结业证书（英语为高级班，其他语种为中级班）。</w:t>
      </w:r>
    </w:p>
    <w:p w14:paraId="4F037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5.参加雅思、托福、德语、法语、西班牙语、意大利语、日语、韩语水平考试，成绩达到以下标准：</w:t>
      </w:r>
    </w:p>
    <w:p w14:paraId="222A8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雅思（学术类）6.5分、托福网考（ibt）95分；</w:t>
      </w:r>
    </w:p>
    <w:p w14:paraId="3EEB4E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德语、法语、西班牙语、意大利语达到欧洲统一语言参考框架（CECRL）B2级；</w:t>
      </w:r>
    </w:p>
    <w:p w14:paraId="4ACD4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日语达到日本语能力测试（JLPT）三级（N3）；</w:t>
      </w:r>
    </w:p>
    <w:p w14:paraId="707A87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韩语达到TOPIK3级。</w:t>
      </w:r>
    </w:p>
    <w:p w14:paraId="0699D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6.赴其他语种（除英语、德语、法语、日语、俄语、西班牙语、意大利语以外）国家留学者，通过国外拟留学单位组织的对该语种的面试或考试等方式达到其语言要求（应在外方邀请信中注明或单独出具证明）。</w:t>
      </w:r>
    </w:p>
    <w:p w14:paraId="0A878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14:paraId="47334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第四章  申请与录取</w:t>
      </w:r>
    </w:p>
    <w:p w14:paraId="3BBB20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第十二条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遵循“公开、公平、公正”的原则，采取“个人申请，单位推荐，专家评审，择优录取”的方式进行选拔。</w:t>
      </w:r>
    </w:p>
    <w:p w14:paraId="010834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第十三条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网上报名及申请受理时间为4月10日0时至4月30日14时。</w:t>
      </w:r>
    </w:p>
    <w:p w14:paraId="1400A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申请人应在此期限内登录国家公派留学管理信息平台（</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"https://sa.csc.edu.cn/student"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shd w:val="clear" w:fill="FFFFFF"/>
        </w:rPr>
        <w:t>https://sa.csc.edu.cn/student</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）进行网上报名，按照《</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"https://www.csc.edu.cn/article/4058"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shd w:val="clear" w:fill="FFFFFF"/>
        </w:rPr>
        <w:t>应提交申请材料及说明</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》准备申请材料并提交至所在单位审核。</w:t>
      </w:r>
    </w:p>
    <w:p w14:paraId="77152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第十四条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申请人应按照规定的程序、时间和要求提交申请材料，并对材料的真实性负责。因申请材料原因导致的责任和后果由申请人承担。</w:t>
      </w:r>
    </w:p>
    <w:p w14:paraId="64013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第十五条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14:paraId="33532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第十六条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推选单位在对申请材料进行认真审核后,将申请材料提交至相关受理单位，由受理单位统一提交至国家留学基金委。推选单位有权退回不真实、不一致、不符合要求的申请。</w:t>
      </w:r>
    </w:p>
    <w:p w14:paraId="7D8C7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第十七条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国家留学基金委委托相关单位（详见</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"https://www.csc.edu.cn/article/4066"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shd w:val="clear" w:fill="FFFFFF"/>
        </w:rPr>
        <w:t>受理单位一览表</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）负责申请材料受理工作，不直接受理个人申请。</w:t>
      </w:r>
    </w:p>
    <w:p w14:paraId="35787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第十八条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受理单位应严格按照本指南要求开展资格审核和材料审核工作，向申请人所在单位了解核实申请人情况，筛选出符合项目要求的申请人。受理单位有权退回不真实、不一致、不符合要求的申请。</w:t>
      </w:r>
    </w:p>
    <w:p w14:paraId="51EEB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申请人资格审核和材料审核工作由受理单位负责，主要从以下几方面进行核查：</w:t>
      </w:r>
    </w:p>
    <w:p w14:paraId="11D0A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1.审核申请人是否满足本项目指南规定的申报条件。</w:t>
      </w:r>
    </w:p>
    <w:p w14:paraId="6A046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2.审核申请材料是否完备、是否符合各项材料具体要求。</w:t>
      </w:r>
    </w:p>
    <w:p w14:paraId="3C1FA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3.根据提交的外方正式邀请信中列明的期限等，核定留学期限、资助期限。如果个人申报的资助期限低于留学期限且低于所申报留学身份规定的最长资助期限，资助期限按个人申报期限核定。</w:t>
      </w:r>
    </w:p>
    <w:p w14:paraId="48689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4.核准身份信息，包括姓名（含拼音）、出生日期等。</w:t>
      </w:r>
    </w:p>
    <w:p w14:paraId="305C5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第十九条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受理单位应于5月20日前通过信息平台提交公函、初选人员名单及申请人的电子材料至国家留学基金委，无需向国家留学基金委提交书面材料。</w:t>
      </w:r>
    </w:p>
    <w:p w14:paraId="3BCBA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国家留学基金委组织专家评审，确定录取结果。</w:t>
      </w:r>
    </w:p>
    <w:p w14:paraId="3EECD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专家评审主要从以下几方面进行考察：</w:t>
      </w:r>
    </w:p>
    <w:p w14:paraId="21E8B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1.申请人的道德品行、学术诚信、综合素质及发展潜力。</w:t>
      </w:r>
    </w:p>
    <w:p w14:paraId="085BE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2.申请人的主要业绩及获奖情况。</w:t>
      </w:r>
    </w:p>
    <w:p w14:paraId="2B02AF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3.出国留学的必要性、研修计划的可行性及拟留学专业的应用前景。</w:t>
      </w:r>
    </w:p>
    <w:p w14:paraId="291F0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4.留学目的国、拟留学单位及国外合作学者在所选学科专业领域的研究水平及国际认可度、是否具备接待申请者所需科研条件。</w:t>
      </w:r>
    </w:p>
    <w:p w14:paraId="0FA4A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5.申请人所在单位在该学科专业领域的水平及推荐意见等。</w:t>
      </w:r>
    </w:p>
    <w:p w14:paraId="36E1B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第二十一条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录取结果于2026年6月30日前公布，申请人可登录国家公派留学管理信息平台查询录取结果，下载打印录取文件。</w:t>
      </w:r>
    </w:p>
    <w:p w14:paraId="74CD6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第五章  派出与管理</w:t>
      </w:r>
    </w:p>
    <w:p w14:paraId="631C51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第二十二条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被录取人员的留学资格保留至2027年12月31日。未按期派出者，留学资格不予保留。</w:t>
      </w:r>
    </w:p>
    <w:p w14:paraId="6DF591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国家留学基金委原则上不受理变更留学国别、变更留学单位、变更留学期限及延期派出的申请。</w:t>
      </w:r>
    </w:p>
    <w:p w14:paraId="35083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第二十三条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留学人员在办理签证、预订机票等派出手续前，须登录国家公派留学管理信息平台（</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"https://sa.csc.edu.cn/student"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shd w:val="clear" w:fill="FFFFFF"/>
        </w:rPr>
        <w:t>https://sa.csc.edu.cn/student</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）查阅是否需要提交补充材料。如遇问题，请按录取国别或地区咨询国家留学基金委欧亚非事务部、美大事务部。</w:t>
      </w:r>
    </w:p>
    <w:p w14:paraId="220ED1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第二十四条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对留学人员实行“签约派出、违约赔偿”的管理办法。派出前，留学人员须按要求签署《国家公派出国留学协议书》；办理国家公派留学奖学金专用银行卡（详见</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shd w:val="clear" w:fill="FFFFFF"/>
          <w:lang w:val="en-US" w:eastAsia="zh-CN" w:bidi="ar"/>
        </w:rPr>
        <w:instrText xml:space="preserve"> HYPERLINK "https://www.csc.edu.cn/chuguo/s/1552" \t "https://www.csc.edu.cn/article/_blank" </w:instrTex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shd w:val="clear" w:fill="FFFFFF"/>
        </w:rPr>
        <w:t>https://www.csc.edu.cn/chuguo/s/1552</w:t>
      </w:r>
      <w:r>
        <w:rPr>
          <w:rFonts w:hint="default" w:ascii="Times New Roman" w:hAnsi="Times New Roman" w:eastAsia="仿宋_GB2312" w:cs="Times New Roman"/>
          <w:i w:val="0"/>
          <w:iCs w:val="0"/>
          <w:caps w:val="0"/>
          <w:spacing w:val="0"/>
          <w:kern w:val="0"/>
          <w:sz w:val="32"/>
          <w:szCs w:val="32"/>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）；办理护照、签证、《国际旅行健康证书》，通过教育部留学服务中心办理机票预订等派出手续。</w:t>
      </w:r>
    </w:p>
    <w:p w14:paraId="6B1AD4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第二十五条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在为留学人员办理派出手续时，推选单位及教育部留学服务中心应按要求认真审核其留学国别、留学单位、留学期限等信息。</w:t>
      </w:r>
    </w:p>
    <w:p w14:paraId="7003D9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第二十六条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留学人员自抵达留学所在国后10日内凭《国家留学基金资助出国留学资格证书》及相关材料，向中国驻留学所在国使（领）馆办理报到手续，以便确认资助起算时间，具体按照驻留学所在国使（领）馆要求办理。</w:t>
      </w:r>
    </w:p>
    <w:p w14:paraId="0B403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第二十七条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14:paraId="237463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第二十八条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14:paraId="510371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第二十九条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推选单位应切实承担起主体责任，制定本单位国家公派出国留学管理办法，统筹考虑“选拔、派出、管理、回国”各环节，对留学人员加强目标、过程管理和回国后考核。</w:t>
      </w:r>
    </w:p>
    <w:p w14:paraId="4BCE05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1.在留学人员录取后，及时了解其思想动向，对存在问题的人员不予派出；合理安排其工作，督促并保证其按期派出。</w:t>
      </w:r>
    </w:p>
    <w:p w14:paraId="5D548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2.对留学人员进行内部培训，组织学习有关政策和管理规定，安排出国前体检和心理健康测试；指导其参加教育部留学服务中心及教育部委托机构组织的行前培训，对办理派出手续进行审核、指导和帮助。</w:t>
      </w:r>
    </w:p>
    <w:p w14:paraId="62EAE3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3.及时了解被录取人员在外情况，指定专门的指导教师或联系人，督促其按期完成工作或访学计划，将其在外期间的综合表现作为人才培养考核要素，在其遇到特殊困难时予以扶助。</w:t>
      </w:r>
    </w:p>
    <w:p w14:paraId="62A4E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4.配合国家留学基金委、教育部留学服务中心、我国驻外使（领）馆等单位工作，采取有效措施确保本单位推选的国家公派出国留学人员学有所成、回国服务。</w:t>
      </w:r>
    </w:p>
    <w:p w14:paraId="007E90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5.在留学人员回国后，应进行考核，确保留学效益；定期对本单位派出人员在外管理和回国情况以及取得的公派留学效益等情况进行总结。</w:t>
      </w:r>
    </w:p>
    <w:p w14:paraId="102068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第三十条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鼓励留学人员在与获得资助有关的论文、研究项目或科研成果成文、发表、公开时注明“本研究/成果/论文得到中国国家留学基金资助”。</w:t>
      </w:r>
    </w:p>
    <w:p w14:paraId="718BE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第六章  附则</w:t>
      </w:r>
    </w:p>
    <w:p w14:paraId="71158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第三十一条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p>
    <w:p w14:paraId="78DB5D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第三十二条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本项目指南中的日期和时间均为北京时间。</w:t>
      </w:r>
    </w:p>
    <w:p w14:paraId="2FFFE7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第三十三条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本项目指南由国家留学基金委负责解释。</w:t>
      </w:r>
    </w:p>
    <w:p w14:paraId="27AD1B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w:t>
      </w:r>
    </w:p>
    <w:p w14:paraId="2C22EE95">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1996"/>
    <w:rsid w:val="00A726FB"/>
    <w:rsid w:val="00C85438"/>
    <w:rsid w:val="018825EF"/>
    <w:rsid w:val="01C83E7D"/>
    <w:rsid w:val="01F26921"/>
    <w:rsid w:val="027F147D"/>
    <w:rsid w:val="027F6DE6"/>
    <w:rsid w:val="028611E8"/>
    <w:rsid w:val="02A2522D"/>
    <w:rsid w:val="02C709A4"/>
    <w:rsid w:val="02DF2EE0"/>
    <w:rsid w:val="031067EE"/>
    <w:rsid w:val="031C292A"/>
    <w:rsid w:val="031D1D93"/>
    <w:rsid w:val="03424771"/>
    <w:rsid w:val="038F04A2"/>
    <w:rsid w:val="03C862FC"/>
    <w:rsid w:val="04223706"/>
    <w:rsid w:val="04225D1B"/>
    <w:rsid w:val="04A94528"/>
    <w:rsid w:val="04C66515"/>
    <w:rsid w:val="05046C3B"/>
    <w:rsid w:val="050A2B0B"/>
    <w:rsid w:val="05367FEE"/>
    <w:rsid w:val="053F6A16"/>
    <w:rsid w:val="05D12643"/>
    <w:rsid w:val="061200A2"/>
    <w:rsid w:val="061E5138"/>
    <w:rsid w:val="06BD2A44"/>
    <w:rsid w:val="07505783"/>
    <w:rsid w:val="079975AE"/>
    <w:rsid w:val="07B35F79"/>
    <w:rsid w:val="081D4404"/>
    <w:rsid w:val="08AE235A"/>
    <w:rsid w:val="091245D7"/>
    <w:rsid w:val="09D62634"/>
    <w:rsid w:val="09D87BC6"/>
    <w:rsid w:val="0A122150"/>
    <w:rsid w:val="0A1463A4"/>
    <w:rsid w:val="0A3E4D3C"/>
    <w:rsid w:val="0A8D3598"/>
    <w:rsid w:val="0A8F3F52"/>
    <w:rsid w:val="0ABE1870"/>
    <w:rsid w:val="0ACC1543"/>
    <w:rsid w:val="0AF116F0"/>
    <w:rsid w:val="0AFE7A6E"/>
    <w:rsid w:val="0B0167FA"/>
    <w:rsid w:val="0BAB3142"/>
    <w:rsid w:val="0C0C6602"/>
    <w:rsid w:val="0C3D28F7"/>
    <w:rsid w:val="0C5D71CA"/>
    <w:rsid w:val="0D251EE1"/>
    <w:rsid w:val="0D491B4E"/>
    <w:rsid w:val="0D7F4C04"/>
    <w:rsid w:val="0DE71134"/>
    <w:rsid w:val="0E141118"/>
    <w:rsid w:val="0E646B6B"/>
    <w:rsid w:val="0E972772"/>
    <w:rsid w:val="0EB14C24"/>
    <w:rsid w:val="0EEF4400"/>
    <w:rsid w:val="0F0F41EC"/>
    <w:rsid w:val="0F133222"/>
    <w:rsid w:val="0F332579"/>
    <w:rsid w:val="0F6C3253"/>
    <w:rsid w:val="0F885859"/>
    <w:rsid w:val="0FE92B4B"/>
    <w:rsid w:val="10BF74E7"/>
    <w:rsid w:val="10D614E8"/>
    <w:rsid w:val="10EC0864"/>
    <w:rsid w:val="111D0C59"/>
    <w:rsid w:val="11744B91"/>
    <w:rsid w:val="11F24898"/>
    <w:rsid w:val="122237C9"/>
    <w:rsid w:val="123C41E2"/>
    <w:rsid w:val="12477781"/>
    <w:rsid w:val="12745969"/>
    <w:rsid w:val="128108AC"/>
    <w:rsid w:val="129775B1"/>
    <w:rsid w:val="131572BC"/>
    <w:rsid w:val="1385483D"/>
    <w:rsid w:val="13EA31FC"/>
    <w:rsid w:val="141D288F"/>
    <w:rsid w:val="14B217CB"/>
    <w:rsid w:val="15A05A87"/>
    <w:rsid w:val="15BC6473"/>
    <w:rsid w:val="15C553DE"/>
    <w:rsid w:val="15E84783"/>
    <w:rsid w:val="1606322A"/>
    <w:rsid w:val="16B47EE4"/>
    <w:rsid w:val="170754A0"/>
    <w:rsid w:val="1763566F"/>
    <w:rsid w:val="1765164C"/>
    <w:rsid w:val="177F15C5"/>
    <w:rsid w:val="17C96F81"/>
    <w:rsid w:val="182709AD"/>
    <w:rsid w:val="184F0E69"/>
    <w:rsid w:val="1869031A"/>
    <w:rsid w:val="18B0331B"/>
    <w:rsid w:val="18BE3809"/>
    <w:rsid w:val="18FC4772"/>
    <w:rsid w:val="19550868"/>
    <w:rsid w:val="197C0D98"/>
    <w:rsid w:val="19944500"/>
    <w:rsid w:val="1A031CDD"/>
    <w:rsid w:val="1A2A1697"/>
    <w:rsid w:val="1A3923C5"/>
    <w:rsid w:val="1A6C7EC7"/>
    <w:rsid w:val="1AAA1F25"/>
    <w:rsid w:val="1AE15A3C"/>
    <w:rsid w:val="1BBD6B44"/>
    <w:rsid w:val="1BC5263B"/>
    <w:rsid w:val="1CAD3D1D"/>
    <w:rsid w:val="1D813C53"/>
    <w:rsid w:val="1D933947"/>
    <w:rsid w:val="1DCA2554"/>
    <w:rsid w:val="1E762650"/>
    <w:rsid w:val="1E9F60DD"/>
    <w:rsid w:val="1EA41FEC"/>
    <w:rsid w:val="1EAB7B64"/>
    <w:rsid w:val="1EB968F9"/>
    <w:rsid w:val="1EEE5A76"/>
    <w:rsid w:val="1F4542E6"/>
    <w:rsid w:val="1F8E5E61"/>
    <w:rsid w:val="1FCD516D"/>
    <w:rsid w:val="1FE13E9B"/>
    <w:rsid w:val="20070E35"/>
    <w:rsid w:val="20C21EB1"/>
    <w:rsid w:val="20D9698C"/>
    <w:rsid w:val="20DA0551"/>
    <w:rsid w:val="212B2AF1"/>
    <w:rsid w:val="21E37EEF"/>
    <w:rsid w:val="221C5E3D"/>
    <w:rsid w:val="2233128A"/>
    <w:rsid w:val="22401626"/>
    <w:rsid w:val="229966C9"/>
    <w:rsid w:val="22BE33AF"/>
    <w:rsid w:val="22EF1D33"/>
    <w:rsid w:val="2343428E"/>
    <w:rsid w:val="23434A6F"/>
    <w:rsid w:val="237D1E72"/>
    <w:rsid w:val="23814B5B"/>
    <w:rsid w:val="24137E09"/>
    <w:rsid w:val="241754B3"/>
    <w:rsid w:val="24444EF5"/>
    <w:rsid w:val="253E1EDC"/>
    <w:rsid w:val="25441022"/>
    <w:rsid w:val="256E227F"/>
    <w:rsid w:val="257262B6"/>
    <w:rsid w:val="25AC5D1E"/>
    <w:rsid w:val="26643150"/>
    <w:rsid w:val="27090BEC"/>
    <w:rsid w:val="272B2FEC"/>
    <w:rsid w:val="27677399"/>
    <w:rsid w:val="278675F3"/>
    <w:rsid w:val="279E3119"/>
    <w:rsid w:val="27CD43C7"/>
    <w:rsid w:val="27E9091B"/>
    <w:rsid w:val="285722DA"/>
    <w:rsid w:val="28947204"/>
    <w:rsid w:val="292F62B1"/>
    <w:rsid w:val="2944188F"/>
    <w:rsid w:val="295C1F5C"/>
    <w:rsid w:val="296C4F07"/>
    <w:rsid w:val="299744AD"/>
    <w:rsid w:val="299F163E"/>
    <w:rsid w:val="29AF3C35"/>
    <w:rsid w:val="29CF15EE"/>
    <w:rsid w:val="29F859F9"/>
    <w:rsid w:val="2A3906E9"/>
    <w:rsid w:val="2AFF7FF0"/>
    <w:rsid w:val="2B1A3A88"/>
    <w:rsid w:val="2BAF0D71"/>
    <w:rsid w:val="2C367F2A"/>
    <w:rsid w:val="2C537BE6"/>
    <w:rsid w:val="2C9033CE"/>
    <w:rsid w:val="2CF21808"/>
    <w:rsid w:val="2D06775E"/>
    <w:rsid w:val="2D3F5EFD"/>
    <w:rsid w:val="2DF53C1C"/>
    <w:rsid w:val="2E753105"/>
    <w:rsid w:val="2E784B9B"/>
    <w:rsid w:val="2E821D25"/>
    <w:rsid w:val="2E9A144E"/>
    <w:rsid w:val="2ECE111C"/>
    <w:rsid w:val="2F1F49F6"/>
    <w:rsid w:val="2F5835CF"/>
    <w:rsid w:val="2F8058AA"/>
    <w:rsid w:val="2FA8033B"/>
    <w:rsid w:val="2FAB5E39"/>
    <w:rsid w:val="301D663A"/>
    <w:rsid w:val="30385242"/>
    <w:rsid w:val="306F6167"/>
    <w:rsid w:val="309A2CF2"/>
    <w:rsid w:val="309C0E8B"/>
    <w:rsid w:val="30F407E9"/>
    <w:rsid w:val="316B76B2"/>
    <w:rsid w:val="31EE13DB"/>
    <w:rsid w:val="3243683A"/>
    <w:rsid w:val="32BE7B5E"/>
    <w:rsid w:val="32D930B7"/>
    <w:rsid w:val="330F41D7"/>
    <w:rsid w:val="335010C2"/>
    <w:rsid w:val="33B25099"/>
    <w:rsid w:val="33CF6355"/>
    <w:rsid w:val="340953EB"/>
    <w:rsid w:val="341C236B"/>
    <w:rsid w:val="343C6DB0"/>
    <w:rsid w:val="344773F3"/>
    <w:rsid w:val="348400F8"/>
    <w:rsid w:val="348602C2"/>
    <w:rsid w:val="348E448D"/>
    <w:rsid w:val="34A65A1B"/>
    <w:rsid w:val="34A7723E"/>
    <w:rsid w:val="34AE006B"/>
    <w:rsid w:val="34FB0EA3"/>
    <w:rsid w:val="357336FB"/>
    <w:rsid w:val="358566CE"/>
    <w:rsid w:val="35CF008A"/>
    <w:rsid w:val="363967DC"/>
    <w:rsid w:val="368B4220"/>
    <w:rsid w:val="36C3415D"/>
    <w:rsid w:val="370F4C5E"/>
    <w:rsid w:val="37976C74"/>
    <w:rsid w:val="37B33BD4"/>
    <w:rsid w:val="38340659"/>
    <w:rsid w:val="38377B7E"/>
    <w:rsid w:val="38750B9D"/>
    <w:rsid w:val="38CA703A"/>
    <w:rsid w:val="391765E7"/>
    <w:rsid w:val="396D3704"/>
    <w:rsid w:val="39743D3B"/>
    <w:rsid w:val="39C475C7"/>
    <w:rsid w:val="39DE516B"/>
    <w:rsid w:val="3A1A0991"/>
    <w:rsid w:val="3A8D7DEA"/>
    <w:rsid w:val="3AA8234F"/>
    <w:rsid w:val="3ABF5B0A"/>
    <w:rsid w:val="3B661C1F"/>
    <w:rsid w:val="3B74153D"/>
    <w:rsid w:val="3BA124A5"/>
    <w:rsid w:val="3BBF5E93"/>
    <w:rsid w:val="3BCE4685"/>
    <w:rsid w:val="3BEC5099"/>
    <w:rsid w:val="3BFF6CE2"/>
    <w:rsid w:val="3C4130B6"/>
    <w:rsid w:val="3C6341D1"/>
    <w:rsid w:val="3CE63D86"/>
    <w:rsid w:val="3CF963F1"/>
    <w:rsid w:val="3D52761C"/>
    <w:rsid w:val="3D5D295A"/>
    <w:rsid w:val="3D9527EE"/>
    <w:rsid w:val="3D994F7E"/>
    <w:rsid w:val="3DE45A6F"/>
    <w:rsid w:val="3E207210"/>
    <w:rsid w:val="3E406051"/>
    <w:rsid w:val="3E5F57EB"/>
    <w:rsid w:val="3E7804F1"/>
    <w:rsid w:val="3E887B01"/>
    <w:rsid w:val="3F5A7DDA"/>
    <w:rsid w:val="3F8A1D53"/>
    <w:rsid w:val="3FA770E9"/>
    <w:rsid w:val="3FD76876"/>
    <w:rsid w:val="401076D0"/>
    <w:rsid w:val="40A55815"/>
    <w:rsid w:val="40E871D0"/>
    <w:rsid w:val="411F3614"/>
    <w:rsid w:val="415319BA"/>
    <w:rsid w:val="41B41004"/>
    <w:rsid w:val="41F12DF9"/>
    <w:rsid w:val="42834F1E"/>
    <w:rsid w:val="4283695B"/>
    <w:rsid w:val="42BE2073"/>
    <w:rsid w:val="42E33448"/>
    <w:rsid w:val="42E70131"/>
    <w:rsid w:val="43207960"/>
    <w:rsid w:val="432A3A32"/>
    <w:rsid w:val="432B4A20"/>
    <w:rsid w:val="44884641"/>
    <w:rsid w:val="44AD6FFC"/>
    <w:rsid w:val="44E13086"/>
    <w:rsid w:val="44F24A87"/>
    <w:rsid w:val="451B551E"/>
    <w:rsid w:val="455D6619"/>
    <w:rsid w:val="457F00F8"/>
    <w:rsid w:val="45940D60"/>
    <w:rsid w:val="45C510C6"/>
    <w:rsid w:val="463B0AB4"/>
    <w:rsid w:val="46473458"/>
    <w:rsid w:val="46882B71"/>
    <w:rsid w:val="469703FB"/>
    <w:rsid w:val="46C17686"/>
    <w:rsid w:val="46EA4442"/>
    <w:rsid w:val="46F762E3"/>
    <w:rsid w:val="47FD30FF"/>
    <w:rsid w:val="481D39AA"/>
    <w:rsid w:val="482A5B73"/>
    <w:rsid w:val="488F26B3"/>
    <w:rsid w:val="48C25026"/>
    <w:rsid w:val="48C95BE7"/>
    <w:rsid w:val="48D86718"/>
    <w:rsid w:val="48F64029"/>
    <w:rsid w:val="493D2C12"/>
    <w:rsid w:val="49525FB5"/>
    <w:rsid w:val="49C44591"/>
    <w:rsid w:val="4A5F6424"/>
    <w:rsid w:val="4AD643D5"/>
    <w:rsid w:val="4AF24A06"/>
    <w:rsid w:val="4B2A6B87"/>
    <w:rsid w:val="4B370F1C"/>
    <w:rsid w:val="4B761B42"/>
    <w:rsid w:val="4BF37682"/>
    <w:rsid w:val="4CF31F6A"/>
    <w:rsid w:val="4D2C2189"/>
    <w:rsid w:val="4D2F26CE"/>
    <w:rsid w:val="4DD417EB"/>
    <w:rsid w:val="4E2933CF"/>
    <w:rsid w:val="4E2C6B01"/>
    <w:rsid w:val="4E6C149C"/>
    <w:rsid w:val="4E8738F9"/>
    <w:rsid w:val="4FE46BD9"/>
    <w:rsid w:val="4FF569A4"/>
    <w:rsid w:val="505B3C87"/>
    <w:rsid w:val="50B61632"/>
    <w:rsid w:val="50BC1C12"/>
    <w:rsid w:val="50CB0C5C"/>
    <w:rsid w:val="50EB5175"/>
    <w:rsid w:val="5161127A"/>
    <w:rsid w:val="51696B5F"/>
    <w:rsid w:val="529B71C9"/>
    <w:rsid w:val="531B0BB2"/>
    <w:rsid w:val="535C2FA7"/>
    <w:rsid w:val="54365874"/>
    <w:rsid w:val="547D20A8"/>
    <w:rsid w:val="549757B4"/>
    <w:rsid w:val="54B70DA3"/>
    <w:rsid w:val="551D5ED1"/>
    <w:rsid w:val="55454DC0"/>
    <w:rsid w:val="559E2A04"/>
    <w:rsid w:val="55B1133F"/>
    <w:rsid w:val="5602602B"/>
    <w:rsid w:val="56B6282A"/>
    <w:rsid w:val="56D522D0"/>
    <w:rsid w:val="56E76CD3"/>
    <w:rsid w:val="56F91944"/>
    <w:rsid w:val="571838A0"/>
    <w:rsid w:val="57506382"/>
    <w:rsid w:val="57A7131F"/>
    <w:rsid w:val="58406E3B"/>
    <w:rsid w:val="587605CF"/>
    <w:rsid w:val="58BE5743"/>
    <w:rsid w:val="58D012E2"/>
    <w:rsid w:val="58E156CA"/>
    <w:rsid w:val="590664CB"/>
    <w:rsid w:val="590E24C2"/>
    <w:rsid w:val="591B4009"/>
    <w:rsid w:val="59542B4C"/>
    <w:rsid w:val="5A5A0B81"/>
    <w:rsid w:val="5AF12982"/>
    <w:rsid w:val="5B9F3991"/>
    <w:rsid w:val="5BF15009"/>
    <w:rsid w:val="5C196D48"/>
    <w:rsid w:val="5CBA275D"/>
    <w:rsid w:val="5CDB43FD"/>
    <w:rsid w:val="5DF16C9F"/>
    <w:rsid w:val="5E1C14EC"/>
    <w:rsid w:val="5EA47C13"/>
    <w:rsid w:val="5F4450ED"/>
    <w:rsid w:val="5F5C0BAA"/>
    <w:rsid w:val="5F862647"/>
    <w:rsid w:val="5FBE49B4"/>
    <w:rsid w:val="6028091B"/>
    <w:rsid w:val="605558A9"/>
    <w:rsid w:val="607C1767"/>
    <w:rsid w:val="608A2B8D"/>
    <w:rsid w:val="608B4639"/>
    <w:rsid w:val="60933A44"/>
    <w:rsid w:val="6107432E"/>
    <w:rsid w:val="613A228A"/>
    <w:rsid w:val="615764FD"/>
    <w:rsid w:val="61A80678"/>
    <w:rsid w:val="621B0F21"/>
    <w:rsid w:val="62767DFF"/>
    <w:rsid w:val="627A25CB"/>
    <w:rsid w:val="63930FE7"/>
    <w:rsid w:val="63A6725C"/>
    <w:rsid w:val="63A94715"/>
    <w:rsid w:val="63E00C35"/>
    <w:rsid w:val="63F935CD"/>
    <w:rsid w:val="64464482"/>
    <w:rsid w:val="64507F7B"/>
    <w:rsid w:val="64D3283B"/>
    <w:rsid w:val="6502137C"/>
    <w:rsid w:val="65456FEC"/>
    <w:rsid w:val="656D1079"/>
    <w:rsid w:val="658C1C50"/>
    <w:rsid w:val="66471745"/>
    <w:rsid w:val="664E5143"/>
    <w:rsid w:val="665433C2"/>
    <w:rsid w:val="66A414F5"/>
    <w:rsid w:val="66C25499"/>
    <w:rsid w:val="66D01FE9"/>
    <w:rsid w:val="66D8015D"/>
    <w:rsid w:val="67354149"/>
    <w:rsid w:val="674804A1"/>
    <w:rsid w:val="6787315C"/>
    <w:rsid w:val="67F85CD7"/>
    <w:rsid w:val="68073DE6"/>
    <w:rsid w:val="681761A3"/>
    <w:rsid w:val="682F6758"/>
    <w:rsid w:val="683D720E"/>
    <w:rsid w:val="68587319"/>
    <w:rsid w:val="68916FEE"/>
    <w:rsid w:val="68E527F1"/>
    <w:rsid w:val="69175FF1"/>
    <w:rsid w:val="69C16A82"/>
    <w:rsid w:val="6A7D3B3D"/>
    <w:rsid w:val="6AA51ECC"/>
    <w:rsid w:val="6AA53B3D"/>
    <w:rsid w:val="6AAA3DBE"/>
    <w:rsid w:val="6AAF7A59"/>
    <w:rsid w:val="6AF45886"/>
    <w:rsid w:val="6AFB460F"/>
    <w:rsid w:val="6B1B1252"/>
    <w:rsid w:val="6B1C214C"/>
    <w:rsid w:val="6B410078"/>
    <w:rsid w:val="6BA10A21"/>
    <w:rsid w:val="6BB15A30"/>
    <w:rsid w:val="6BCF68B4"/>
    <w:rsid w:val="6C2B4E44"/>
    <w:rsid w:val="6CDC7D86"/>
    <w:rsid w:val="6CDE228E"/>
    <w:rsid w:val="6D687E69"/>
    <w:rsid w:val="6D91614E"/>
    <w:rsid w:val="6DA251EA"/>
    <w:rsid w:val="6E577C72"/>
    <w:rsid w:val="6E7330DF"/>
    <w:rsid w:val="6F6C624D"/>
    <w:rsid w:val="6FA64FE6"/>
    <w:rsid w:val="6FC45BFC"/>
    <w:rsid w:val="702946CD"/>
    <w:rsid w:val="7042617B"/>
    <w:rsid w:val="712E1951"/>
    <w:rsid w:val="71AB5BD2"/>
    <w:rsid w:val="71F3722F"/>
    <w:rsid w:val="720072B9"/>
    <w:rsid w:val="720E2B9D"/>
    <w:rsid w:val="72C82BEF"/>
    <w:rsid w:val="73A22536"/>
    <w:rsid w:val="73BF74F0"/>
    <w:rsid w:val="7427361F"/>
    <w:rsid w:val="74416EC1"/>
    <w:rsid w:val="7468577A"/>
    <w:rsid w:val="747541AD"/>
    <w:rsid w:val="74A32B33"/>
    <w:rsid w:val="74A90C50"/>
    <w:rsid w:val="74C474D5"/>
    <w:rsid w:val="75F07EF4"/>
    <w:rsid w:val="760278EE"/>
    <w:rsid w:val="764A2202"/>
    <w:rsid w:val="76907ED3"/>
    <w:rsid w:val="769446B4"/>
    <w:rsid w:val="76BB233C"/>
    <w:rsid w:val="76BE273A"/>
    <w:rsid w:val="76CA70EC"/>
    <w:rsid w:val="76CF4B85"/>
    <w:rsid w:val="77035A2F"/>
    <w:rsid w:val="771363B9"/>
    <w:rsid w:val="77420B1A"/>
    <w:rsid w:val="777C4BE4"/>
    <w:rsid w:val="77E85378"/>
    <w:rsid w:val="77ED44D4"/>
    <w:rsid w:val="785836E0"/>
    <w:rsid w:val="786E1773"/>
    <w:rsid w:val="787E3489"/>
    <w:rsid w:val="78B90D0F"/>
    <w:rsid w:val="78C714AF"/>
    <w:rsid w:val="78F944ED"/>
    <w:rsid w:val="790B60D6"/>
    <w:rsid w:val="79582B2B"/>
    <w:rsid w:val="797E7DD2"/>
    <w:rsid w:val="79A369FE"/>
    <w:rsid w:val="79C53E4A"/>
    <w:rsid w:val="7A734F39"/>
    <w:rsid w:val="7AC92B81"/>
    <w:rsid w:val="7B0E2732"/>
    <w:rsid w:val="7B1F1E3B"/>
    <w:rsid w:val="7B633A71"/>
    <w:rsid w:val="7B792994"/>
    <w:rsid w:val="7C572FF7"/>
    <w:rsid w:val="7C7D688A"/>
    <w:rsid w:val="7CE6341E"/>
    <w:rsid w:val="7D21329A"/>
    <w:rsid w:val="7D70074C"/>
    <w:rsid w:val="7DA777E1"/>
    <w:rsid w:val="7DC8374A"/>
    <w:rsid w:val="7E402051"/>
    <w:rsid w:val="7F0B03A0"/>
    <w:rsid w:val="7F1E33C4"/>
    <w:rsid w:val="7F30739C"/>
    <w:rsid w:val="7F383B23"/>
    <w:rsid w:val="7F526E23"/>
    <w:rsid w:val="7FBE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4239</Words>
  <Characters>4459</Characters>
  <Lines>0</Lines>
  <Paragraphs>0</Paragraphs>
  <TotalTime>8</TotalTime>
  <ScaleCrop>false</ScaleCrop>
  <LinksUpToDate>false</LinksUpToDate>
  <CharactersWithSpaces>4538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2023-06-28T05:36:00Z</dcterms:created>
  <dc:creator>潘楠</dc:creator>
  <cp:lastModifiedBy>喃喃呢语</cp:lastModifiedBy>
  <dcterms:modified xsi:type="dcterms:W3CDTF">2026-01-14T08:10:00Z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23B9F9D4E367424DB6D5521923CE2466_12</vt:lpwstr>
  </property>
  <property fmtid="{D5CDD505-2E9C-101B-9397-08002B2CF9AE}" pid="4" name="KSOTemplateDocerSaveRecord">
    <vt:lpwstr>eyJoZGlkIjoiZTZjNWM2Y2Q1ZGYyODU3Zjk5OTk3NzU5OGVjOGU3MjkiLCJ1c2VySWQiOiI3Mzc3NTUwNTkifQ==</vt:lpwstr>
  </property>
</Properties>
</file>