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82FE">
      <w:pPr>
        <w:spacing w:line="360" w:lineRule="auto"/>
        <w:ind w:firstLine="0" w:firstLineChars="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附件6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：</w:t>
      </w:r>
    </w:p>
    <w:p w14:paraId="2FB0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年教职工优秀名额分配一览表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113"/>
        <w:gridCol w:w="1216"/>
      </w:tblGrid>
      <w:tr w14:paraId="57471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486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E982">
            <w:pPr>
              <w:widowControl/>
              <w:ind w:firstLine="48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二级单位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182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优秀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名额</w:t>
            </w:r>
          </w:p>
        </w:tc>
      </w:tr>
      <w:tr w14:paraId="0CC8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AAE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9C40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党委办公室、院长办公室、保密委员会办公室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11B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B8F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956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89E5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党委组织部（党校）、机关党委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党委统战部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党委宣传部（新闻中心）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4E3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109C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6DD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F1E3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纪委（监察专员办公室）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巡察办公室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E13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1BE2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50C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EAB1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党委学工部（学生工作处）、人民武装部（国防教育办公室）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团委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大学生艺术教育中心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招生就业处（大学科技园）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2CA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55F4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46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E687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发展委员会办公室（校友会办公室）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党委教师工作部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人事处、高层次人才工作办公室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436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08D22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A8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317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教务处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教学质量监测与评估处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D69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979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3D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93E6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科研处、学报编辑部（合署）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学科建设办公室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研究生教育办公室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B00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1FF7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394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40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审计处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国有资产管理处（招标办）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BB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769D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EA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001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党委保卫部（保卫处）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综合档案馆（校史馆）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国际合作与交流处（港澳事务办公室、台湾事务办公室）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F87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F4A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94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CA0B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信息化办公室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教师教学发展中心（教师技能培训中心）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E17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0845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2BA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794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离退休工作处（离退休党总支）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继续教育学院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B26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0C20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7B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07AA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江苏教育行政干部培训中心、江苏省教师培训中心、江苏省教师资格认定指导中心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C82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76CC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DC5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75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财务处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F13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126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7FD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35D5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后勤与基建处（后勤与基建处党总支）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644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50BC5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285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2D43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图书馆（直属党支部）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74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1CAA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099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74AE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教育科学学院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7CE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7B2B9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68A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9D70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学前教育学院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EF6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5A8C6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157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80B7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人文学部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06B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17B9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AB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97AF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6BA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29571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72D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708B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543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693C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5E4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4B23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数学科学学院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545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11B68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6F6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2D8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计算机工程学院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4C3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21877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85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77C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物理与电子信息学院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6C5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5BF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9FC9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5F3E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生命科学与化学化工学院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BD0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5C62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BEC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78B6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地理科学学院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0CE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05BE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BDC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6F6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音乐学院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F5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02CD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5B3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F9DC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美术学院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445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126D5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0F3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3337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传媒学院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C76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54D17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EAD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D219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体育学院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80B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DA3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22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E5BF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马克思主义学院（思想政治理论课教学中心）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E7E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30815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AE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3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3868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辅导员系列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7C8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4DB5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2A4D">
            <w:pPr>
              <w:widowControl/>
              <w:ind w:firstLine="4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636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</w:tr>
    </w:tbl>
    <w:p w14:paraId="50C15357">
      <w:pPr>
        <w:ind w:firstLine="0" w:firstLineChars="0"/>
        <w:jc w:val="center"/>
        <w:rPr>
          <w:rFonts w:ascii="Times New Roman" w:hAnsi="Times New Roman" w:cs="Times New Roman"/>
        </w:rPr>
      </w:pPr>
    </w:p>
    <w:p w14:paraId="0581A0E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88AB6C-3339-428D-8910-C55069354F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1A808BC-80E6-490D-84BB-2F9651AE6F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F76286-FE8A-46EA-AE3D-A60F06F18C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3DE8369-6386-4AA2-9F9B-C48DB473E7D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62D8"/>
    <w:rsid w:val="006F0E76"/>
    <w:rsid w:val="01013534"/>
    <w:rsid w:val="024D6701"/>
    <w:rsid w:val="02682650"/>
    <w:rsid w:val="03363E40"/>
    <w:rsid w:val="04061D71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DC762D8"/>
    <w:rsid w:val="5E472209"/>
    <w:rsid w:val="5EAA2599"/>
    <w:rsid w:val="5F3C3824"/>
    <w:rsid w:val="5F5852ED"/>
    <w:rsid w:val="5FF14EE7"/>
    <w:rsid w:val="605C175B"/>
    <w:rsid w:val="60843A31"/>
    <w:rsid w:val="60E57C6C"/>
    <w:rsid w:val="60EE2F61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81654B5"/>
    <w:rsid w:val="78477096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2024-12-24T08:06:00Z</dcterms:created>
  <dc:creator>王玲玲</dc:creator>
  <cp:lastModifiedBy>王玲玲</cp:lastModifiedBy>
  <dcterms:modified xsi:type="dcterms:W3CDTF">2024-12-24T08:06:50Z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970D5AF8AFD04D19917D8EE037248CCB_11</vt:lpwstr>
  </property>
</Properties>
</file>